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C9" w:rsidRDefault="005A3EE4">
      <w:pPr>
        <w:tabs>
          <w:tab w:val="left" w:pos="2880"/>
        </w:tabs>
        <w:ind w:left="1320"/>
        <w:rPr>
          <w:rFonts w:ascii="Arial" w:hAnsi="Arial" w:cs="Arial"/>
          <w:sz w:val="22"/>
          <w:szCs w:val="22"/>
        </w:rPr>
      </w:pPr>
      <w:r>
        <w:object w:dxaOrig="816" w:dyaOrig="510">
          <v:shape id="ole_rId2" o:spid="_x0000_i1025" style="width:1in;height:4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Draw.1.01" ShapeID="ole_rId2" DrawAspect="Content" ObjectID="_1595657456" r:id="rId8"/>
        </w:objec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ISTITUTO ZOOPROFILATTICO SPERIMENTALE</w:t>
      </w:r>
    </w:p>
    <w:p w:rsidR="00B00AC9" w:rsidRDefault="005A3EE4">
      <w:pPr>
        <w:tabs>
          <w:tab w:val="left" w:pos="1620"/>
          <w:tab w:val="left" w:pos="2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DELLA LOMBARDIA ED EMILIA ROMAGNA “BRUNO UBERTINI”</w:t>
      </w:r>
    </w:p>
    <w:p w:rsidR="00B00AC9" w:rsidRDefault="00B00AC9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B00AC9" w:rsidRDefault="005A3EE4">
      <w:pPr>
        <w:tabs>
          <w:tab w:val="left" w:pos="16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FORMATIVO</w:t>
      </w:r>
    </w:p>
    <w:p w:rsidR="00B00AC9" w:rsidRDefault="00B00AC9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B00AC9" w:rsidRDefault="00B00AC9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B00AC9" w:rsidRDefault="005A3EE4">
      <w:pPr>
        <w:pBdr>
          <w:top w:val="single" w:sz="4" w:space="6" w:color="00000A"/>
          <w:left w:val="single" w:sz="4" w:space="4" w:color="00000A"/>
          <w:bottom w:val="single" w:sz="4" w:space="6" w:color="00000A"/>
          <w:right w:val="single" w:sz="4" w:space="4" w:color="00000A"/>
        </w:pBd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CORSO BASE PER TUTTE LE FIGURE PROFESSIONALI COINVOLTE NELL’UTILIZZO DI ANIMALI (RODITORI E LAGOMORFI) AI FINI SCIENTIFICI ED EDUCATIVI</w:t>
      </w:r>
    </w:p>
    <w:p w:rsidR="00B00AC9" w:rsidRDefault="00B00AC9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B00AC9" w:rsidRDefault="005A3EE4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Obiettivi:</w:t>
      </w:r>
      <w:r>
        <w:rPr>
          <w:rFonts w:ascii="Arial" w:hAnsi="Arial" w:cs="Arial"/>
          <w:sz w:val="22"/>
          <w:szCs w:val="22"/>
        </w:rPr>
        <w:t xml:space="preserve"> Sanità veterinaria</w:t>
      </w:r>
    </w:p>
    <w:p w:rsidR="00B00AC9" w:rsidRPr="005A3EE4" w:rsidRDefault="005A3EE4">
      <w:pPr>
        <w:tabs>
          <w:tab w:val="left" w:pos="6660"/>
        </w:tabs>
      </w:pPr>
      <w:r w:rsidRPr="005A3EE4">
        <w:rPr>
          <w:rFonts w:ascii="Arial" w:hAnsi="Arial" w:cs="Arial"/>
          <w:b/>
          <w:sz w:val="22"/>
          <w:szCs w:val="22"/>
        </w:rPr>
        <w:t xml:space="preserve">Acquisizione competenze tecnico-professionale: </w:t>
      </w:r>
      <w:r w:rsidRPr="005A3EE4">
        <w:rPr>
          <w:rFonts w:ascii="Arial" w:hAnsi="Arial" w:cs="Arial"/>
          <w:sz w:val="22"/>
          <w:szCs w:val="22"/>
        </w:rPr>
        <w:t>La formazione di tutte le figure professionali coinvolte nell’utilizzo di animali ai fini scientifici o educativi è necessaria e obbligatoria per legge. Il corso intende sviluppare le competenze di base degli addetti e dei ricercatori, nel settore roditori da laboratorio, nella progettazione e preparazione dei progetti con utilizzo di animali al fine di sostituire gli animali dove è possibile, ridurne il numero e di migliorare lo stato degli animali utilizzati e la qualità della ricerca</w:t>
      </w:r>
      <w:r w:rsidRPr="005A3EE4">
        <w:rPr>
          <w:rFonts w:ascii="Arial" w:hAnsi="Arial" w:cs="Arial"/>
          <w:b/>
          <w:sz w:val="22"/>
          <w:szCs w:val="22"/>
        </w:rPr>
        <w:t>.</w:t>
      </w:r>
      <w:r w:rsidR="00D86C19" w:rsidRPr="005A3EE4">
        <w:rPr>
          <w:rFonts w:ascii="Arial" w:hAnsi="Arial" w:cs="Arial"/>
          <w:b/>
          <w:sz w:val="22"/>
          <w:szCs w:val="22"/>
        </w:rPr>
        <w:t xml:space="preserve"> </w:t>
      </w:r>
      <w:r w:rsidRPr="005A3EE4">
        <w:rPr>
          <w:rFonts w:ascii="Arial" w:hAnsi="Arial" w:cs="Arial"/>
          <w:sz w:val="22"/>
          <w:szCs w:val="22"/>
        </w:rPr>
        <w:t>L’attività è divisa in moduli, con un test finale relativo ad ogni modulo. L’organizzazione in moduli si riferisce espressamente a quanto indicato nei documenti di consenso dell’U.E. per l’applicazione della Dir. 63/2010: Quadro comune di istruzione e formazione e segue le indicazioni dell’Allegato V del dolgs26/2014. La giornata fa parte di un programma regionale di fo</w:t>
      </w:r>
      <w:r w:rsidR="00D86C19" w:rsidRPr="005A3EE4">
        <w:rPr>
          <w:rFonts w:ascii="Arial" w:hAnsi="Arial" w:cs="Arial"/>
          <w:sz w:val="22"/>
          <w:szCs w:val="22"/>
        </w:rPr>
        <w:t>rmazione continua degli addetti.</w:t>
      </w:r>
      <w:r w:rsidRPr="005A3EE4">
        <w:rPr>
          <w:rFonts w:ascii="Arial" w:hAnsi="Arial" w:cs="Arial"/>
          <w:sz w:val="22"/>
          <w:szCs w:val="22"/>
        </w:rPr>
        <w:t xml:space="preserve"> </w:t>
      </w:r>
    </w:p>
    <w:p w:rsidR="00B00AC9" w:rsidRPr="005A3EE4" w:rsidRDefault="005A3EE4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5A3EE4">
        <w:rPr>
          <w:rFonts w:ascii="Arial" w:hAnsi="Arial" w:cs="Arial"/>
          <w:b/>
          <w:sz w:val="22"/>
          <w:szCs w:val="22"/>
        </w:rPr>
        <w:t>Categorie professionali:</w:t>
      </w:r>
      <w:r w:rsidRPr="005A3EE4">
        <w:rPr>
          <w:rFonts w:ascii="Arial" w:hAnsi="Arial" w:cs="Arial"/>
          <w:sz w:val="22"/>
          <w:szCs w:val="22"/>
        </w:rPr>
        <w:t xml:space="preserve"> Biologo, Medico chirurgo, Tecnico sanitario laboratorio biomedico, Veterinario</w:t>
      </w:r>
    </w:p>
    <w:p w:rsidR="00B00AC9" w:rsidRPr="005A3EE4" w:rsidRDefault="005A3EE4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A3EE4">
        <w:rPr>
          <w:rFonts w:ascii="Arial" w:hAnsi="Arial" w:cs="Arial"/>
          <w:b/>
          <w:sz w:val="22"/>
          <w:szCs w:val="22"/>
        </w:rPr>
        <w:t>Durata dell’evento ore:</w:t>
      </w:r>
      <w:r w:rsidRPr="005A3EE4">
        <w:rPr>
          <w:rFonts w:ascii="Arial" w:hAnsi="Arial" w:cs="Arial"/>
          <w:sz w:val="22"/>
          <w:szCs w:val="22"/>
        </w:rPr>
        <w:t xml:space="preserve"> 26:30</w:t>
      </w:r>
    </w:p>
    <w:p w:rsidR="00B00AC9" w:rsidRPr="005A3EE4" w:rsidRDefault="00B00AC9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B00AC9" w:rsidRPr="005A3EE4" w:rsidRDefault="00B00AC9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B00AC9" w:rsidRDefault="005A3EE4">
      <w:pPr>
        <w:tabs>
          <w:tab w:val="left" w:pos="1620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5A3EE4">
        <w:rPr>
          <w:rFonts w:ascii="Arial" w:hAnsi="Arial" w:cs="Arial"/>
          <w:b/>
          <w:sz w:val="22"/>
          <w:szCs w:val="22"/>
        </w:rPr>
        <w:t xml:space="preserve">1° edizione 15, 16, 22, 23 ottobre </w:t>
      </w:r>
      <w:proofErr w:type="gramStart"/>
      <w:r w:rsidRPr="005A3EE4">
        <w:rPr>
          <w:rFonts w:ascii="Arial" w:hAnsi="Arial" w:cs="Arial"/>
          <w:b/>
          <w:sz w:val="22"/>
          <w:szCs w:val="22"/>
        </w:rPr>
        <w:t>2018  IZSLER</w:t>
      </w:r>
      <w:proofErr w:type="gramEnd"/>
      <w:r w:rsidRPr="005A3EE4">
        <w:rPr>
          <w:rFonts w:ascii="Arial" w:hAnsi="Arial" w:cs="Arial"/>
          <w:b/>
          <w:sz w:val="22"/>
          <w:szCs w:val="22"/>
        </w:rPr>
        <w:t xml:space="preserve"> – Milano</w:t>
      </w:r>
    </w:p>
    <w:p w:rsidR="00B00AC9" w:rsidRDefault="005A3EE4">
      <w:pPr>
        <w:tabs>
          <w:tab w:val="left" w:pos="1620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2° edizione 26, 27, 28, 29 novembre </w:t>
      </w:r>
      <w:proofErr w:type="gramStart"/>
      <w:r>
        <w:rPr>
          <w:rFonts w:ascii="Arial" w:hAnsi="Arial" w:cs="Arial"/>
          <w:b/>
          <w:sz w:val="22"/>
          <w:szCs w:val="22"/>
        </w:rPr>
        <w:t>2018  IZSLER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Brescia</w:t>
      </w:r>
    </w:p>
    <w:p w:rsidR="00B00AC9" w:rsidRDefault="005A3EE4">
      <w:pPr>
        <w:tabs>
          <w:tab w:val="left" w:pos="1620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3° edizione 10, 11, 12, 13 dicembre </w:t>
      </w:r>
      <w:proofErr w:type="gramStart"/>
      <w:r>
        <w:rPr>
          <w:rFonts w:ascii="Arial" w:hAnsi="Arial" w:cs="Arial"/>
          <w:b/>
          <w:sz w:val="22"/>
          <w:szCs w:val="22"/>
        </w:rPr>
        <w:t>2018  IZSLER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Milano</w:t>
      </w:r>
    </w:p>
    <w:p w:rsidR="00B00AC9" w:rsidRDefault="00B00AC9">
      <w:pPr>
        <w:tabs>
          <w:tab w:val="left" w:pos="1620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B00AC9" w:rsidRDefault="00B00AC9">
      <w:pPr>
        <w:rPr>
          <w:rFonts w:ascii="Arial" w:hAnsi="Arial" w:cs="Arial"/>
          <w:sz w:val="22"/>
          <w:szCs w:val="22"/>
        </w:rPr>
      </w:pPr>
    </w:p>
    <w:p w:rsidR="00B00AC9" w:rsidRDefault="005A3EE4">
      <w:r>
        <w:rPr>
          <w:rFonts w:ascii="Arial" w:hAnsi="Arial" w:cs="Arial"/>
          <w:sz w:val="22"/>
          <w:szCs w:val="22"/>
        </w:rPr>
        <w:t xml:space="preserve">Giorno </w:t>
      </w:r>
      <w:proofErr w:type="gramStart"/>
      <w:r>
        <w:rPr>
          <w:rFonts w:ascii="Arial" w:hAnsi="Arial" w:cs="Arial"/>
          <w:sz w:val="22"/>
          <w:szCs w:val="22"/>
        </w:rPr>
        <w:t>1  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Modulo 1 </w:t>
      </w:r>
      <w:r>
        <w:rPr>
          <w:rFonts w:ascii="Arial" w:hAnsi="Arial" w:cs="Arial"/>
        </w:rPr>
        <w:t>– Legislazione nazionale</w:t>
      </w:r>
    </w:p>
    <w:p w:rsidR="00B00AC9" w:rsidRDefault="00B00AC9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6520"/>
        <w:gridCol w:w="2380"/>
      </w:tblGrid>
      <w:tr w:rsidR="00031EE9" w:rsidTr="00031EE9"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6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dell’intervento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9,30-10,30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L' Utilizzo degli animali ai fini scientifici ed educativi, e la scienza degli animali da laboratorio.  Passato e 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Bernardi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10,30-11,30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Legislazione europea principi generali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Bernardi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11,30-11,45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11,45-12,30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Legislazione italiana struttura e particolarità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12,30-13,00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Gestione locale istituzionale delle attività di utilizzo ed allevamento degli animali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13,00-14,00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 Pranzo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14,00-15,00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Compiti e responsabilità delle figure operanti negli impianti di allevamento e utilizzo di animali ai fini scientifici ed educativi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Campagnol</w:t>
            </w:r>
            <w:proofErr w:type="spellEnd"/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15,00-15,45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Registrazioni e tracciabilità degli animali, anche in relazione al benessere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J. Vinco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15,45-16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16,00-16,15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 per il modulo n.1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16,15-17,15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Etica dell’utilizzo degli animali e del rapporto uomo animale e 3Rs 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Silvia Dotti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G.Lombardi</w:t>
            </w:r>
            <w:proofErr w:type="spellEnd"/>
          </w:p>
        </w:tc>
      </w:tr>
    </w:tbl>
    <w:p w:rsidR="00B00AC9" w:rsidRDefault="00B00AC9">
      <w:pPr>
        <w:rPr>
          <w:rFonts w:ascii="Arial" w:hAnsi="Arial" w:cs="Arial"/>
          <w:sz w:val="22"/>
          <w:szCs w:val="22"/>
        </w:rPr>
      </w:pPr>
    </w:p>
    <w:p w:rsidR="00D86C19" w:rsidRDefault="00D86C19">
      <w:pPr>
        <w:rPr>
          <w:rFonts w:ascii="Arial" w:hAnsi="Arial" w:cs="Arial"/>
          <w:sz w:val="22"/>
          <w:szCs w:val="22"/>
        </w:rPr>
      </w:pPr>
    </w:p>
    <w:p w:rsidR="00B00AC9" w:rsidRDefault="005A3EE4">
      <w:r>
        <w:rPr>
          <w:rFonts w:ascii="Arial" w:hAnsi="Arial" w:cs="Arial"/>
          <w:sz w:val="22"/>
          <w:szCs w:val="22"/>
        </w:rPr>
        <w:lastRenderedPageBreak/>
        <w:t xml:space="preserve">Giorno </w:t>
      </w:r>
      <w:proofErr w:type="gramStart"/>
      <w:r>
        <w:rPr>
          <w:rFonts w:ascii="Arial" w:hAnsi="Arial" w:cs="Arial"/>
          <w:sz w:val="22"/>
          <w:szCs w:val="22"/>
        </w:rPr>
        <w:t>2  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Modulo 2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</w:rPr>
        <w:t>– Etica, benessere degli animali e Tre R (livello1)</w:t>
      </w:r>
    </w:p>
    <w:p w:rsidR="00B00AC9" w:rsidRDefault="005A3EE4"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Modulo 3.1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</w:rPr>
        <w:t xml:space="preserve">– Biologia appropriata di </w:t>
      </w:r>
      <w:proofErr w:type="spellStart"/>
      <w:proofErr w:type="gramStart"/>
      <w:r>
        <w:rPr>
          <w:rFonts w:ascii="Arial" w:hAnsi="Arial" w:cs="Arial"/>
        </w:rPr>
        <w:t>base,specifico</w:t>
      </w:r>
      <w:proofErr w:type="spellEnd"/>
      <w:proofErr w:type="gramEnd"/>
      <w:r>
        <w:rPr>
          <w:rFonts w:ascii="Arial" w:hAnsi="Arial" w:cs="Arial"/>
        </w:rPr>
        <w:t xml:space="preserve"> per specie (teoria)</w:t>
      </w:r>
    </w:p>
    <w:p w:rsidR="00B00AC9" w:rsidRDefault="00B00AC9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6520"/>
        <w:gridCol w:w="2380"/>
      </w:tblGrid>
      <w:tr w:rsidR="00031EE9" w:rsidTr="00031EE9"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6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dell’intervento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9,00-10,30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Metodi alternativi all’utilizzo dell’animale e dinamica delle 3R (parte 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Silvia Dotti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10,30-11,30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Metodi alternativi all’utilizzo dell’animale e dinamica delle 3R (parte 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11,30-11,45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11,45-12,00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 sul modulo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12,30-13,00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 xml:space="preserve">Gestione delle diverse specie di roditori e dei lagomorfi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13,00-14,00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 Pranzo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14,00-15,00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rpotesto"/>
              <w:spacing w:after="140"/>
              <w:rPr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Colonie murine geneticamente modificate e mutanti : produzione, mantenimento , controllo e problematiche correlate ai fenotipi sofferenti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15,00-15,45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Anatomia, fisiologia e caratteristiche biologiche dei roditori più comuni (topo- ratto- cavia) - parte1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15,45-16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16,00-17,00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Anatomia, fisiologia e caratteristiche biologiche dei roditori più comuni (topo- ratto- cavia) – parte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17,00-18,00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Anatomia, fisiologia e caratteristiche biologiche del Coniglio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18,00-18,15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 sul modulo 3.1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</w:tbl>
    <w:p w:rsidR="00B00AC9" w:rsidRDefault="00B00AC9">
      <w:pPr>
        <w:rPr>
          <w:rFonts w:ascii="Arial" w:hAnsi="Arial" w:cs="Arial"/>
          <w:sz w:val="22"/>
          <w:szCs w:val="22"/>
        </w:rPr>
      </w:pPr>
    </w:p>
    <w:p w:rsidR="00031EE9" w:rsidRDefault="00031EE9">
      <w:pPr>
        <w:rPr>
          <w:rFonts w:ascii="Arial" w:hAnsi="Arial" w:cs="Arial"/>
          <w:sz w:val="22"/>
          <w:szCs w:val="22"/>
        </w:rPr>
      </w:pPr>
    </w:p>
    <w:p w:rsidR="00031EE9" w:rsidRDefault="00031EE9">
      <w:pPr>
        <w:rPr>
          <w:rFonts w:ascii="Arial" w:hAnsi="Arial" w:cs="Arial"/>
          <w:sz w:val="22"/>
          <w:szCs w:val="22"/>
        </w:rPr>
      </w:pPr>
    </w:p>
    <w:p w:rsidR="00B00AC9" w:rsidRDefault="005A3EE4">
      <w:r>
        <w:rPr>
          <w:rFonts w:ascii="Arial" w:hAnsi="Arial" w:cs="Arial"/>
          <w:sz w:val="22"/>
          <w:szCs w:val="22"/>
        </w:rPr>
        <w:t>Giorno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Modulo 3.1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</w:rPr>
        <w:t xml:space="preserve">– Biologia appropriata di </w:t>
      </w:r>
      <w:proofErr w:type="spellStart"/>
      <w:proofErr w:type="gramStart"/>
      <w:r>
        <w:rPr>
          <w:rFonts w:ascii="Arial" w:hAnsi="Arial" w:cs="Arial"/>
        </w:rPr>
        <w:t>base,specifico</w:t>
      </w:r>
      <w:proofErr w:type="spellEnd"/>
      <w:proofErr w:type="gramEnd"/>
      <w:r>
        <w:rPr>
          <w:rFonts w:ascii="Arial" w:hAnsi="Arial" w:cs="Arial"/>
        </w:rPr>
        <w:t xml:space="preserve"> per specie (teoria)</w:t>
      </w:r>
    </w:p>
    <w:p w:rsidR="00B00AC9" w:rsidRDefault="005A3EE4"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Modulo 4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Cura,salute</w:t>
      </w:r>
      <w:proofErr w:type="spellEnd"/>
      <w:proofErr w:type="gramEnd"/>
      <w:r>
        <w:rPr>
          <w:rFonts w:ascii="Arial" w:hAnsi="Arial" w:cs="Arial"/>
        </w:rPr>
        <w:t xml:space="preserve"> e gestione degli animali, specifico per specie (teoria)</w:t>
      </w:r>
    </w:p>
    <w:p w:rsidR="00B00AC9" w:rsidRDefault="005A3EE4"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Modulo 5</w:t>
      </w:r>
      <w:r>
        <w:rPr>
          <w:rFonts w:ascii="Arial" w:hAnsi="Arial" w:cs="Arial"/>
          <w:b/>
          <w:bCs/>
          <w:sz w:val="22"/>
          <w:szCs w:val="22"/>
        </w:rPr>
        <w:tab/>
        <w:t xml:space="preserve">- </w:t>
      </w:r>
      <w:r>
        <w:rPr>
          <w:rFonts w:ascii="Arial" w:hAnsi="Arial" w:cs="Arial"/>
        </w:rPr>
        <w:t xml:space="preserve">Riconoscimento del dolore, della sofferenza, del </w:t>
      </w:r>
      <w:proofErr w:type="spellStart"/>
      <w:r>
        <w:rPr>
          <w:rFonts w:ascii="Arial" w:hAnsi="Arial" w:cs="Arial"/>
        </w:rPr>
        <w:t>distress</w:t>
      </w:r>
      <w:proofErr w:type="spellEnd"/>
      <w:r>
        <w:rPr>
          <w:rFonts w:ascii="Arial" w:hAnsi="Arial" w:cs="Arial"/>
        </w:rPr>
        <w:t xml:space="preserve"> -specifico per specie</w:t>
      </w:r>
    </w:p>
    <w:p w:rsidR="00B00AC9" w:rsidRDefault="00B00AC9">
      <w:pPr>
        <w:rPr>
          <w:rFonts w:ascii="Arial" w:hAnsi="Arial" w:cs="Arial"/>
          <w:sz w:val="22"/>
          <w:szCs w:val="22"/>
        </w:rPr>
      </w:pPr>
    </w:p>
    <w:tbl>
      <w:tblPr>
        <w:tblW w:w="10323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1"/>
        <w:gridCol w:w="6662"/>
        <w:gridCol w:w="2380"/>
      </w:tblGrid>
      <w:tr w:rsidR="00031EE9" w:rsidTr="00031EE9"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dell’intervento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9,00-10,00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Valutazione danno - beneficio – cenni su gravità delle procedure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10,00-11,00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 xml:space="preserve">Allevamento stabulazione e cura di animali (roditori e lagomorfi)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Tresoldi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11,00-11,15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11,15-12,15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Igiene, risanamento, contenimenti microbiologici e controllo dei parametri ambientali (roditori)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Tresoldi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12,15-13,15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Igiene, risanamento, contenimenti microbiologici e controllo dei parametri ambientali (lagomorfi)</w:t>
            </w:r>
          </w:p>
          <w:p w:rsidR="00031EE9" w:rsidRDefault="00031EE9"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 sul modulo 4 – prima parte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Tresoldi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13,15-14,00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 Pranzo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14,00-15,00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iCs/>
                <w:sz w:val="22"/>
                <w:szCs w:val="22"/>
              </w:rPr>
              <w:t xml:space="preserve">Organizzazione dello stabulario e importanza del programma di cura e mantenimento degli  animali (roditori e lagomorfi)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Tresoldi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15,00-16,00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 xml:space="preserve">Dolore sofferenza e identificazione degli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stressors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Campagnol</w:t>
            </w:r>
            <w:proofErr w:type="spellEnd"/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16,00-16,15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16,00-17,00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roofErr w:type="spellStart"/>
            <w:r>
              <w:rPr>
                <w:rFonts w:ascii="Arial" w:hAnsi="Arial" w:cs="Arial"/>
                <w:sz w:val="22"/>
                <w:szCs w:val="22"/>
              </w:rPr>
              <w:t>Gravita'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delle procedure valutazione degli effetti anche cumulativi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Campagnol</w:t>
            </w:r>
            <w:proofErr w:type="spellEnd"/>
          </w:p>
        </w:tc>
      </w:tr>
      <w:tr w:rsidR="00031EE9" w:rsidTr="00031EE9">
        <w:tc>
          <w:tcPr>
            <w:tcW w:w="1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17,00-17,15</w:t>
            </w:r>
          </w:p>
        </w:tc>
        <w:tc>
          <w:tcPr>
            <w:tcW w:w="666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Test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sul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modulo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</w:tbl>
    <w:p w:rsidR="00B00AC9" w:rsidRDefault="005A3EE4">
      <w:pPr>
        <w:rPr>
          <w:rFonts w:ascii="Arial" w:hAnsi="Arial" w:cs="Arial"/>
          <w:sz w:val="22"/>
          <w:szCs w:val="22"/>
        </w:rPr>
      </w:pPr>
      <w:r>
        <w:br w:type="page"/>
      </w:r>
    </w:p>
    <w:p w:rsidR="00B00AC9" w:rsidRDefault="00B00AC9">
      <w:pPr>
        <w:rPr>
          <w:rFonts w:ascii="Arial" w:hAnsi="Arial" w:cs="Arial"/>
          <w:sz w:val="22"/>
          <w:szCs w:val="22"/>
        </w:rPr>
      </w:pPr>
    </w:p>
    <w:p w:rsidR="00B00AC9" w:rsidRDefault="005A3EE4">
      <w:r>
        <w:rPr>
          <w:rFonts w:ascii="Arial" w:hAnsi="Arial" w:cs="Arial"/>
          <w:sz w:val="22"/>
          <w:szCs w:val="22"/>
        </w:rPr>
        <w:t xml:space="preserve">Giorno 4 </w:t>
      </w:r>
      <w:r w:rsidR="00031E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Modulo 4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- </w:t>
      </w:r>
      <w:proofErr w:type="spellStart"/>
      <w:proofErr w:type="gramStart"/>
      <w:r>
        <w:rPr>
          <w:rFonts w:ascii="Arial" w:hAnsi="Arial" w:cs="Arial"/>
        </w:rPr>
        <w:t>Cura,salute</w:t>
      </w:r>
      <w:proofErr w:type="spellEnd"/>
      <w:proofErr w:type="gramEnd"/>
      <w:r>
        <w:rPr>
          <w:rFonts w:ascii="Arial" w:hAnsi="Arial" w:cs="Arial"/>
        </w:rPr>
        <w:t xml:space="preserve"> e gestione degli animali, specifico per specie (teoria)</w:t>
      </w:r>
    </w:p>
    <w:p w:rsidR="00B00AC9" w:rsidRDefault="005A3EE4"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031EE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Modulo 6.1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- </w:t>
      </w:r>
      <w:r>
        <w:rPr>
          <w:rFonts w:ascii="Arial" w:hAnsi="Arial" w:cs="Arial"/>
        </w:rPr>
        <w:t>Metodi umanitari di soppressione (teoria)</w:t>
      </w:r>
    </w:p>
    <w:p w:rsidR="00B00AC9" w:rsidRDefault="005A3EE4"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031EE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Modulo 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</w:rPr>
        <w:t>– Procedure minimamente invasive senza anestesia, specifico per specie (teoria)</w:t>
      </w:r>
    </w:p>
    <w:p w:rsidR="00B00AC9" w:rsidRDefault="00B00AC9">
      <w:pPr>
        <w:rPr>
          <w:rFonts w:ascii="Arial" w:hAnsi="Arial" w:cs="Arial"/>
          <w:sz w:val="22"/>
          <w:szCs w:val="22"/>
        </w:rPr>
      </w:pPr>
    </w:p>
    <w:p w:rsidR="00B00AC9" w:rsidRDefault="00B00AC9">
      <w:pPr>
        <w:rPr>
          <w:rFonts w:ascii="Arial" w:hAnsi="Arial" w:cs="Arial"/>
          <w:sz w:val="22"/>
          <w:szCs w:val="22"/>
        </w:rPr>
      </w:pPr>
    </w:p>
    <w:tbl>
      <w:tblPr>
        <w:tblW w:w="10323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6520"/>
        <w:gridCol w:w="2380"/>
      </w:tblGrid>
      <w:tr w:rsidR="00031EE9" w:rsidTr="00031EE9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6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dell’intervento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9,00-10,00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 xml:space="preserve">Problematiche della introduzione di roditori da altre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facilities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stato sanitario e suo mantenimento.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10,00-11,00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 xml:space="preserve">Problematiche della introduzione di roditori da altre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facilities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Monitoraggio sanitario,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Guerino Lombardi/Silvia Dotti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11,00-11,15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11,15-12,30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iCs/>
                <w:sz w:val="22"/>
                <w:szCs w:val="22"/>
              </w:rPr>
              <w:t>Sicurezza negli stabulari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Guerino Lombardi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12,30-13,00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 sul modulo 4 – seconda parte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Guerino Lombardi 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13,00-14,00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Pausa Pranzo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14,00-15,00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 w:rsidP="00D86C19"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Eutanasia  e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Metodi di Soppressione umanitaria degli animali, problemi nei roditori.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J.Vinco</w:t>
            </w:r>
            <w:proofErr w:type="spellEnd"/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15,00-16,00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iCs/>
                <w:sz w:val="22"/>
                <w:szCs w:val="22"/>
              </w:rPr>
              <w:t>Necroscopie e tecniche di prelievo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J.Vinco</w:t>
            </w:r>
            <w:proofErr w:type="spellEnd"/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16,00-16,15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Test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sul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modulo 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Guerino Lombardi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16,15- 16,30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Pr="00D86C19" w:rsidRDefault="00031EE9">
            <w:pPr>
              <w:pStyle w:val="Contenutotabella"/>
              <w:rPr>
                <w:rFonts w:hint="eastAsia"/>
              </w:rPr>
            </w:pPr>
            <w:proofErr w:type="spellStart"/>
            <w:r w:rsidRPr="00D86C1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Pausa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16,30-17,15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sz w:val="22"/>
                <w:szCs w:val="22"/>
              </w:rPr>
              <w:t>Procedure minimamente invasive senza anestesia  (manipolazione , contenimenti , procedure sperimentali e loro impatto 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17,15-18,00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 w:rsidP="00BB44E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Applicazione del principio di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refinement</w:t>
            </w:r>
            <w:bookmarkStart w:id="0" w:name="_GoBack"/>
            <w:bookmarkEnd w:id="0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 Costa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18,00-18,15</w:t>
            </w: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Test modulo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Guerino Lombardi</w:t>
            </w:r>
          </w:p>
        </w:tc>
      </w:tr>
      <w:tr w:rsidR="00031EE9" w:rsidTr="00031EE9"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Conclusione del corso base per addetti agli animali e ricercatori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31EE9" w:rsidRDefault="00031EE9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AC9" w:rsidRDefault="00B00AC9"/>
    <w:p w:rsidR="00B00AC9" w:rsidRDefault="00B00AC9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B00AC9" w:rsidRDefault="005A3EE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Compilazione questionario soddisfazione discenti online</w:t>
      </w:r>
    </w:p>
    <w:p w:rsidR="00B00AC9" w:rsidRDefault="00B00AC9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B00AC9" w:rsidRDefault="00B00AC9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B00AC9" w:rsidRDefault="00B00AC9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B00AC9" w:rsidRDefault="00B00AC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left" w:pos="1985"/>
        </w:tabs>
        <w:rPr>
          <w:rFonts w:ascii="Arial" w:hAnsi="Arial" w:cs="Arial"/>
          <w:sz w:val="12"/>
          <w:szCs w:val="12"/>
        </w:rPr>
      </w:pP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Ai fini del rilascio degli attestati sia ECM che di partecipazione è necessaria:</w:t>
      </w: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Wingdings 2" w:eastAsia="Wingdings 2" w:hAnsi="Wingdings 2" w:cs="Wingdings 2"/>
          <w:i/>
        </w:rPr>
        <w:t></w:t>
      </w:r>
      <w:r>
        <w:rPr>
          <w:rFonts w:ascii="Arial" w:hAnsi="Arial" w:cs="Arial"/>
          <w:i/>
        </w:rPr>
        <w:t xml:space="preserve"> la presenza all’evento al 100% </w:t>
      </w: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Wingdings 2" w:eastAsia="Wingdings 2" w:hAnsi="Wingdings 2" w:cs="Wingdings 2"/>
          <w:i/>
        </w:rPr>
        <w:t></w:t>
      </w:r>
      <w:r>
        <w:rPr>
          <w:rFonts w:ascii="Arial" w:hAnsi="Arial" w:cs="Arial"/>
          <w:i/>
        </w:rPr>
        <w:t xml:space="preserve"> non sono possibili recuperi delle giornate non frequentate per qualsiasi motivo</w:t>
      </w: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Wingdings 2" w:eastAsia="Wingdings 2" w:hAnsi="Wingdings 2" w:cs="Wingdings 2"/>
          <w:i/>
        </w:rPr>
        <w:t></w:t>
      </w:r>
      <w:r>
        <w:rPr>
          <w:rFonts w:ascii="Arial" w:hAnsi="Arial" w:cs="Arial"/>
          <w:i/>
        </w:rPr>
        <w:t xml:space="preserve"> la compilazione del questionario soddisfazione discenti</w:t>
      </w: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Wingdings 2" w:eastAsia="Wingdings 2" w:hAnsi="Wingdings 2" w:cs="Wingdings 2"/>
          <w:i/>
        </w:rPr>
        <w:t></w:t>
      </w:r>
      <w:r>
        <w:rPr>
          <w:rFonts w:ascii="Arial" w:hAnsi="Arial" w:cs="Arial"/>
          <w:i/>
        </w:rPr>
        <w:t xml:space="preserve"> il superamento del questionario di apprendimento</w:t>
      </w:r>
      <w:r>
        <w:rPr>
          <w:rFonts w:ascii="Arial" w:hAnsi="Arial" w:cs="Arial"/>
          <w:b/>
          <w:i/>
        </w:rPr>
        <w:t xml:space="preserve"> </w:t>
      </w: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left" w:pos="6660"/>
        </w:tabs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_____________________________________________________________________________________________________________________</w:t>
      </w:r>
    </w:p>
    <w:p w:rsidR="00B00AC9" w:rsidRDefault="00B00AC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left" w:pos="6660"/>
        </w:tabs>
        <w:jc w:val="center"/>
        <w:rPr>
          <w:rFonts w:ascii="Arial" w:hAnsi="Arial" w:cs="Arial"/>
          <w:i/>
          <w:sz w:val="12"/>
          <w:szCs w:val="12"/>
        </w:rPr>
      </w:pPr>
    </w:p>
    <w:p w:rsidR="00B00AC9" w:rsidRDefault="005A3E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</w:rPr>
        <w:t>Il questionario di soddisfazione discenti è disponibile dal giorno dopo la fine dell’evento, attendere email di attivazione, sul portale della Formazione all’indirizzo http://formazione.izsler.it, dopo aver inserito le proprie credenziali.</w:t>
      </w:r>
    </w:p>
    <w:p w:rsidR="00B00AC9" w:rsidRDefault="00B00AC9">
      <w:pPr>
        <w:shd w:val="clear" w:color="auto" w:fill="D9D9D9" w:themeFill="background1" w:themeFillShade="D9"/>
        <w:tabs>
          <w:tab w:val="left" w:pos="6660"/>
        </w:tabs>
        <w:jc w:val="both"/>
      </w:pPr>
    </w:p>
    <w:sectPr w:rsidR="00B00AC9">
      <w:pgSz w:w="11906" w:h="16838"/>
      <w:pgMar w:top="284" w:right="851" w:bottom="284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9"/>
    <w:rsid w:val="00031EE9"/>
    <w:rsid w:val="005A3EE4"/>
    <w:rsid w:val="00B00AC9"/>
    <w:rsid w:val="00BB44EF"/>
    <w:rsid w:val="00D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A51ED"/>
  <w15:docId w15:val="{0007B392-A3EE-4CDB-92D7-8B0E88B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qFormat/>
    <w:pPr>
      <w:keepNext/>
      <w:spacing w:line="360" w:lineRule="auto"/>
      <w:outlineLvl w:val="3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Times New Roman"/>
      <w:sz w:val="32"/>
      <w:szCs w:val="32"/>
    </w:rPr>
  </w:style>
  <w:style w:type="character" w:customStyle="1" w:styleId="ListLabel3">
    <w:name w:val="ListLabel 3"/>
    <w:qFormat/>
    <w:rPr>
      <w:rFonts w:cs="Times New Roman"/>
      <w:sz w:val="32"/>
      <w:szCs w:val="32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Times New Roman"/>
      <w:sz w:val="32"/>
      <w:szCs w:val="32"/>
    </w:rPr>
  </w:style>
  <w:style w:type="character" w:customStyle="1" w:styleId="ListLabel6">
    <w:name w:val="ListLabel 6"/>
    <w:qFormat/>
    <w:rPr>
      <w:rFonts w:cs="Times New Roman"/>
      <w:sz w:val="32"/>
      <w:szCs w:val="3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b/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qFormat/>
  </w:style>
  <w:style w:type="paragraph" w:customStyle="1" w:styleId="xl162">
    <w:name w:val="xl162"/>
    <w:basedOn w:val="Normale"/>
    <w:qFormat/>
    <w:pPr>
      <w:spacing w:beforeAutospacing="1" w:afterAutospacing="1"/>
      <w:jc w:val="right"/>
    </w:pPr>
    <w:rPr>
      <w:sz w:val="36"/>
      <w:szCs w:val="36"/>
    </w:rPr>
  </w:style>
  <w:style w:type="paragraph" w:customStyle="1" w:styleId="xl119">
    <w:name w:val="xl119"/>
    <w:basedOn w:val="Normale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e"/>
    <w:qFormat/>
    <w:pPr>
      <w:spacing w:beforeAutospacing="1" w:afterAutospacing="1"/>
    </w:pPr>
    <w:rPr>
      <w:rFonts w:ascii="Tahoma" w:hAnsi="Tahoma" w:cs="Tahoma"/>
      <w:sz w:val="16"/>
      <w:szCs w:val="16"/>
    </w:rPr>
  </w:style>
  <w:style w:type="paragraph" w:customStyle="1" w:styleId="xl22">
    <w:name w:val="xl22"/>
    <w:basedOn w:val="Normale"/>
    <w:qFormat/>
    <w:pPr>
      <w:spacing w:beforeAutospacing="1" w:afterAutospacing="1"/>
    </w:pPr>
    <w:rPr>
      <w:sz w:val="16"/>
      <w:szCs w:val="16"/>
    </w:rPr>
  </w:style>
  <w:style w:type="paragraph" w:styleId="Testofumetto">
    <w:name w:val="Balloon Text"/>
    <w:basedOn w:val="Normale"/>
    <w:semiHidden/>
    <w:qFormat/>
    <w:rsid w:val="00A73B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4352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8B3614"/>
    <w:pPr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D2904C01974B4490A982422DCFEA35" ma:contentTypeVersion="0" ma:contentTypeDescription="Creare un nuovo documento." ma:contentTypeScope="" ma:versionID="d2b205008c1aa5cce081d8e8fc5124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f4e180b45e9180c0ac0df6972ca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77975-F19E-4679-893B-407538147EA4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D83C12-A1BB-4495-A0D9-7336D416B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41247-C6C9-46EF-9B52-993BF0C7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dell’evento formativo da parte dei partecipanti</vt:lpstr>
    </vt:vector>
  </TitlesOfParts>
  <Company>FINSIEL SPA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dell’evento formativo da parte dei partecipanti</dc:title>
  <dc:subject/>
  <dc:creator>ASL3 "Genovese"</dc:creator>
  <dc:description/>
  <cp:lastModifiedBy>MARINA PETISSI</cp:lastModifiedBy>
  <cp:revision>14</cp:revision>
  <cp:lastPrinted>2018-08-13T07:24:00Z</cp:lastPrinted>
  <dcterms:created xsi:type="dcterms:W3CDTF">2018-08-09T13:04:00Z</dcterms:created>
  <dcterms:modified xsi:type="dcterms:W3CDTF">2018-08-13T07:24:00Z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FINSIEL SPA</vt:lpwstr>
  </property>
  <property fmtid="{D5CDD505-2E9C-101B-9397-08002B2CF9AE}" pid="4" name="ContentTypeId">
    <vt:lpwstr>0x0101005DD2904C01974B4490A982422DCFEA35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IsMyDocuments">
    <vt:bool>true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